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r>
        <w:drawing>
          <wp:inline distT="0" distB="0" distL="114300" distR="114300">
            <wp:extent cx="5270500" cy="7486650"/>
            <wp:effectExtent l="0" t="0" r="635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147575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>
      <w:r>
        <w:drawing>
          <wp:inline distT="0" distB="0" distL="114300" distR="114300">
            <wp:extent cx="5266690" cy="7756525"/>
            <wp:effectExtent l="0" t="0" r="10160" b="158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135781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5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r>
        <w:drawing>
          <wp:inline distT="0" distB="0" distL="114300" distR="114300">
            <wp:extent cx="5270500" cy="7614920"/>
            <wp:effectExtent l="0" t="0" r="635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339337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61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>
      <w:r>
        <w:drawing>
          <wp:inline distT="0" distB="0" distL="114300" distR="114300">
            <wp:extent cx="5270500" cy="7207250"/>
            <wp:effectExtent l="0" t="0" r="6350" b="1270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424640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20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>
      <w:r>
        <w:drawing>
          <wp:inline distT="0" distB="0" distL="114300" distR="114300">
            <wp:extent cx="5271135" cy="7477125"/>
            <wp:effectExtent l="0" t="0" r="571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653623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7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>
      <w:r>
        <w:drawing>
          <wp:inline distT="0" distB="0" distL="114300" distR="114300">
            <wp:extent cx="5269230" cy="6610985"/>
            <wp:effectExtent l="0" t="0" r="7620" b="184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226697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61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pacing w:line="360" w:lineRule="auto"/>
        <w:ind w:left="0" w:firstLine="0" w:leftChars="0" w:firstLineChars="0"/>
        <w:jc w:val="center"/>
        <w:rPr>
          <w:rFonts w:ascii="楷体" w:eastAsia="楷体" w:hAnsi="楷体" w:cs="楷体" w:hint="eastAsia"/>
          <w:b w:val="0"/>
          <w:bCs w:val="0"/>
          <w:color w:val="auto"/>
          <w:sz w:val="32"/>
          <w:szCs w:val="32"/>
          <w:lang w:val="en-US" w:eastAsia="zh-CN"/>
        </w:rPr>
      </w:pPr>
      <w:r>
        <w:rPr>
          <w:rFonts w:ascii="楷体" w:eastAsia="楷体" w:hAnsi="楷体" w:cs="楷体" w:hint="eastAsia"/>
          <w:b w:val="0"/>
          <w:bCs w:val="0"/>
          <w:color w:val="auto"/>
          <w:sz w:val="32"/>
          <w:szCs w:val="32"/>
          <w:lang w:eastAsia="zh-CN"/>
        </w:rPr>
        <w:t>九</w:t>
      </w:r>
      <w:r>
        <w:rPr>
          <w:rFonts w:ascii="楷体" w:eastAsia="楷体" w:hAnsi="楷体" w:cs="楷体" w:hint="eastAsia"/>
          <w:b w:val="0"/>
          <w:bCs w:val="0"/>
          <w:color w:val="auto"/>
          <w:sz w:val="32"/>
          <w:szCs w:val="32"/>
        </w:rPr>
        <w:t>年级阶段性学业水平</w:t>
      </w:r>
      <w:r>
        <w:rPr>
          <w:rFonts w:ascii="楷体" w:eastAsia="楷体" w:hAnsi="楷体" w:cs="楷体" w:hint="eastAsia"/>
          <w:b w:val="0"/>
          <w:bCs w:val="0"/>
          <w:color w:val="auto"/>
          <w:sz w:val="32"/>
          <w:szCs w:val="32"/>
          <w:lang w:eastAsia="zh-CN"/>
        </w:rPr>
        <w:t>检测</w:t>
      </w:r>
    </w:p>
    <w:p>
      <w:pPr>
        <w:spacing w:after="0" w:line="360" w:lineRule="auto"/>
        <w:jc w:val="center"/>
        <w:rPr>
          <w:rFonts w:ascii="方正大标宋简体" w:eastAsia="方正大标宋简体" w:hAnsi="方正大标宋简体" w:cs="方正大标宋简体" w:hint="eastAsia"/>
          <w:b w:val="0"/>
          <w:bCs w:val="0"/>
          <w:color w:val="auto"/>
          <w:sz w:val="36"/>
          <w:szCs w:val="36"/>
        </w:rPr>
      </w:pPr>
      <w:r>
        <w:rPr>
          <w:rFonts w:ascii="方正大标宋简体" w:eastAsia="方正大标宋简体" w:hAnsi="方正大标宋简体" w:cs="方正大标宋简体" w:hint="eastAsia"/>
          <w:b w:val="0"/>
          <w:bCs w:val="0"/>
          <w:color w:val="auto"/>
          <w:sz w:val="36"/>
          <w:szCs w:val="36"/>
          <w:lang w:eastAsia="zh-CN"/>
        </w:rPr>
        <w:t>语文</w:t>
      </w:r>
      <w:r>
        <w:rPr>
          <w:rFonts w:ascii="方正大标宋简体" w:eastAsia="方正大标宋简体" w:hAnsi="方正大标宋简体" w:cs="方正大标宋简体" w:hint="eastAsia"/>
          <w:b w:val="0"/>
          <w:bCs w:val="0"/>
          <w:color w:val="auto"/>
          <w:sz w:val="36"/>
          <w:szCs w:val="36"/>
        </w:rPr>
        <w:t>试题参考答案及评分标准</w:t>
      </w:r>
    </w:p>
    <w:p>
      <w:pPr>
        <w:snapToGrid w:val="0"/>
        <w:spacing w:line="360" w:lineRule="auto"/>
        <w:ind w:firstLine="210" w:firstLineChars="100"/>
        <w:jc w:val="center"/>
        <w:rPr>
          <w:rFonts w:ascii="宋体" w:eastAsia="宋体" w:hAnsi="宋体" w:cs="Times New Roman" w:hint="eastAsia"/>
          <w:b/>
          <w:szCs w:val="21"/>
        </w:rPr>
      </w:pPr>
    </w:p>
    <w:p>
      <w:pPr>
        <w:snapToGrid w:val="0"/>
        <w:spacing w:line="360" w:lineRule="auto"/>
        <w:ind w:firstLine="210" w:firstLineChars="100"/>
        <w:jc w:val="center"/>
        <w:rPr>
          <w:rFonts w:ascii="宋体" w:eastAsia="宋体" w:hAnsi="Calibri" w:cs="Times New Roman"/>
          <w:b/>
          <w:szCs w:val="21"/>
        </w:rPr>
      </w:pPr>
      <w:r>
        <w:rPr>
          <w:rFonts w:ascii="宋体" w:eastAsia="宋体" w:hAnsi="宋体" w:cs="Times New Roman" w:hint="eastAsia"/>
          <w:b/>
          <w:szCs w:val="21"/>
        </w:rPr>
        <w:t>（满分</w:t>
      </w:r>
      <w:r>
        <w:rPr>
          <w:rFonts w:ascii="宋体" w:eastAsia="宋体" w:hAnsi="宋体" w:cs="Times New Roman"/>
          <w:b/>
          <w:szCs w:val="21"/>
        </w:rPr>
        <w:t>120</w:t>
      </w:r>
      <w:r>
        <w:rPr>
          <w:rFonts w:ascii="宋体" w:eastAsia="宋体" w:hAnsi="宋体" w:cs="Times New Roman" w:hint="eastAsia"/>
          <w:b/>
          <w:szCs w:val="21"/>
        </w:rPr>
        <w:drawing>
          <wp:inline>
            <wp:extent cx="254000" cy="254000"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31366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Times New Roman" w:hint="eastAsia"/>
          <w:b/>
          <w:szCs w:val="21"/>
        </w:rPr>
        <w:t>分）</w:t>
      </w:r>
    </w:p>
    <w:p>
      <w:pPr>
        <w:adjustRightInd w:val="0"/>
        <w:snapToGrid w:val="0"/>
        <w:spacing w:line="360" w:lineRule="auto"/>
        <w:ind w:firstLine="200" w:firstLineChars="95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 w:hint="eastAsia"/>
          <w:szCs w:val="21"/>
        </w:rPr>
        <w:t>一、古诗文（</w:t>
      </w:r>
      <w:r>
        <w:rPr>
          <w:rFonts w:ascii="宋体" w:eastAsia="宋体" w:hAnsi="宋体" w:cs="Times New Roman"/>
          <w:szCs w:val="21"/>
        </w:rPr>
        <w:t>30</w:t>
      </w:r>
      <w:r>
        <w:rPr>
          <w:rFonts w:ascii="宋体" w:eastAsia="宋体" w:hAnsi="宋体" w:cs="Times New Roman" w:hint="eastAsia"/>
          <w:szCs w:val="21"/>
        </w:rPr>
        <w:t>分）</w:t>
      </w:r>
    </w:p>
    <w:p>
      <w:pPr>
        <w:adjustRightInd w:val="0"/>
        <w:snapToGrid w:val="0"/>
        <w:spacing w:line="360" w:lineRule="auto"/>
        <w:ind w:firstLine="200" w:firstLineChars="95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 w:hint="eastAsia"/>
          <w:szCs w:val="21"/>
        </w:rPr>
        <w:t>（一）经典诗文积累，共</w:t>
      </w:r>
      <w:r>
        <w:rPr>
          <w:rFonts w:ascii="宋体" w:eastAsia="宋体" w:hAnsi="宋体" w:cs="Times New Roman"/>
          <w:szCs w:val="21"/>
        </w:rPr>
        <w:t>12</w:t>
      </w:r>
      <w:r>
        <w:rPr>
          <w:rFonts w:ascii="宋体" w:eastAsia="宋体" w:hAnsi="宋体" w:cs="Times New Roman" w:hint="eastAsia"/>
          <w:szCs w:val="21"/>
        </w:rPr>
        <w:t>分，每句</w:t>
      </w:r>
      <w:r>
        <w:rPr>
          <w:rFonts w:ascii="宋体" w:eastAsia="宋体" w:hAnsi="宋体" w:cs="Times New Roman"/>
          <w:szCs w:val="21"/>
        </w:rPr>
        <w:t>1</w:t>
      </w:r>
      <w:r>
        <w:rPr>
          <w:rFonts w:ascii="宋体" w:eastAsia="宋体" w:hAnsi="宋体" w:cs="Times New Roman" w:hint="eastAsia"/>
          <w:szCs w:val="21"/>
        </w:rPr>
        <w:t>分，错一字该句不得分。</w:t>
      </w:r>
    </w:p>
    <w:p>
      <w:pPr>
        <w:adjustRightInd w:val="0"/>
        <w:snapToGrid w:val="0"/>
        <w:spacing w:line="360" w:lineRule="auto"/>
        <w:ind w:firstLine="420" w:firstLineChars="200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/>
          <w:szCs w:val="21"/>
        </w:rPr>
        <w:t>1</w:t>
      </w:r>
      <w:r>
        <w:rPr>
          <w:rFonts w:ascii="宋体" w:eastAsia="宋体" w:hAnsi="宋体" w:cs="Times New Roman" w:hint="eastAsia"/>
          <w:szCs w:val="21"/>
        </w:rPr>
        <w:t>、干戈寥落四周星，山河破碎风飘絮，惶恐滩头说惶恐，零丁洋里叹零丁。</w:t>
      </w:r>
    </w:p>
    <w:p>
      <w:pPr>
        <w:adjustRightInd w:val="0"/>
        <w:snapToGrid w:val="0"/>
        <w:spacing w:line="360" w:lineRule="auto"/>
        <w:ind w:firstLine="420" w:firstLineChars="200"/>
        <w:rPr>
          <w:rFonts w:ascii="宋体" w:eastAsia="宋体" w:hAnsi="宋体" w:cs="Times New Roman"/>
          <w:szCs w:val="21"/>
        </w:rPr>
      </w:pPr>
      <w:r>
        <w:rPr>
          <w:rFonts w:ascii="宋体" w:eastAsia="宋体" w:hAnsi="宋体" w:cs="Times New Roman"/>
          <w:szCs w:val="21"/>
        </w:rPr>
        <w:t>2</w:t>
      </w:r>
      <w:r>
        <w:rPr>
          <w:rFonts w:ascii="宋体" w:eastAsia="宋体" w:hAnsi="宋体" w:cs="Times New Roman" w:hint="eastAsia"/>
          <w:szCs w:val="21"/>
        </w:rPr>
        <w:t>、①</w:t>
      </w:r>
      <w:r>
        <w:rPr>
          <w:rFonts w:ascii="宋体" w:eastAsia="宋体" w:hAnsi="宋体" w:cs="Times New Roman"/>
          <w:szCs w:val="21"/>
        </w:rPr>
        <w:t xml:space="preserve"> </w:t>
      </w:r>
      <w:r>
        <w:rPr>
          <w:rFonts w:ascii="宋体" w:eastAsia="宋体" w:hAnsi="宋体" w:cs="Times New Roman" w:hint="eastAsia"/>
          <w:szCs w:val="21"/>
        </w:rPr>
        <w:t>处江湖之远则忧其君</w:t>
      </w:r>
      <w:r>
        <w:rPr>
          <w:rFonts w:ascii="宋体" w:eastAsia="宋体" w:hAnsi="宋体" w:cs="Times New Roman"/>
          <w:szCs w:val="21"/>
        </w:rPr>
        <w:t xml:space="preserve">  </w:t>
      </w:r>
      <w:r>
        <w:rPr>
          <w:rFonts w:ascii="宋体" w:eastAsia="宋体" w:hAnsi="宋体" w:cs="Times New Roman" w:hint="eastAsia"/>
          <w:szCs w:val="21"/>
        </w:rPr>
        <w:t>②</w:t>
      </w:r>
      <w:r>
        <w:rPr>
          <w:rFonts w:ascii="宋体" w:eastAsia="宋体" w:hAnsi="宋体" w:cs="Times New Roman"/>
          <w:szCs w:val="21"/>
        </w:rPr>
        <w:t xml:space="preserve"> </w:t>
      </w:r>
      <w:r>
        <w:rPr>
          <w:rFonts w:ascii="宋体" w:eastAsia="宋体" w:hAnsi="宋体" w:cs="Times New Roman" w:hint="eastAsia"/>
          <w:szCs w:val="21"/>
        </w:rPr>
        <w:t>一鼓作气</w:t>
      </w:r>
      <w:r>
        <w:rPr>
          <w:rFonts w:ascii="宋体" w:eastAsia="宋体" w:hAnsi="宋体" w:cs="Times New Roman"/>
          <w:szCs w:val="21"/>
        </w:rPr>
        <w:t xml:space="preserve">  </w:t>
      </w:r>
    </w:p>
    <w:p>
      <w:pPr>
        <w:adjustRightInd w:val="0"/>
        <w:snapToGrid w:val="0"/>
        <w:spacing w:line="360" w:lineRule="auto"/>
        <w:ind w:firstLine="620" w:firstLineChars="295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 w:hint="eastAsia"/>
          <w:szCs w:val="21"/>
        </w:rPr>
        <w:t>③</w:t>
      </w:r>
      <w:r>
        <w:rPr>
          <w:rFonts w:ascii="宋体" w:eastAsia="宋体" w:hAnsi="宋体" w:cs="Times New Roman"/>
          <w:szCs w:val="21"/>
        </w:rPr>
        <w:t xml:space="preserve"> </w:t>
      </w:r>
      <w:r>
        <w:rPr>
          <w:rFonts w:ascii="宋体" w:eastAsia="宋体" w:hAnsi="宋体" w:cs="Times New Roman" w:hint="eastAsia"/>
          <w:szCs w:val="21"/>
        </w:rPr>
        <w:t>沉舟侧畔千帆过</w:t>
      </w:r>
      <w:r>
        <w:rPr>
          <w:rFonts w:ascii="宋体" w:eastAsia="宋体" w:hAnsi="宋体" w:cs="Times New Roman"/>
          <w:szCs w:val="21"/>
        </w:rPr>
        <w:t xml:space="preserve">  </w:t>
      </w:r>
      <w:r>
        <w:rPr>
          <w:rFonts w:ascii="宋体" w:eastAsia="宋体" w:hAnsi="宋体" w:cs="Times New Roman" w:hint="eastAsia"/>
          <w:szCs w:val="21"/>
        </w:rPr>
        <w:t>④八百里分麾下炙</w:t>
      </w:r>
    </w:p>
    <w:p>
      <w:pPr>
        <w:adjustRightInd w:val="0"/>
        <w:snapToGrid w:val="0"/>
        <w:spacing w:line="360" w:lineRule="auto"/>
        <w:ind w:firstLine="420" w:firstLineChars="200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/>
          <w:szCs w:val="21"/>
        </w:rPr>
        <w:t>3</w:t>
      </w:r>
      <w:r>
        <w:rPr>
          <w:rFonts w:ascii="宋体" w:eastAsia="宋体" w:hAnsi="宋体" w:cs="Times New Roman" w:hint="eastAsia"/>
          <w:szCs w:val="21"/>
        </w:rPr>
        <w:t>、①竹杖芒鞋轻胜马，一蓑烟雨任平生</w:t>
      </w:r>
      <w:r>
        <w:rPr>
          <w:rFonts w:ascii="宋体" w:eastAsia="宋体" w:hAnsi="宋体" w:cs="Times New Roman"/>
          <w:szCs w:val="21"/>
        </w:rPr>
        <w:t xml:space="preserve">  </w:t>
      </w:r>
      <w:r>
        <w:rPr>
          <w:rFonts w:ascii="宋体" w:eastAsia="宋体" w:hAnsi="宋体" w:cs="Times New Roman" w:hint="eastAsia"/>
          <w:szCs w:val="21"/>
        </w:rPr>
        <w:t>②朝闻道，夕死可矣。</w:t>
      </w:r>
    </w:p>
    <w:p>
      <w:pPr>
        <w:snapToGrid w:val="0"/>
        <w:spacing w:line="360" w:lineRule="auto"/>
        <w:ind w:firstLine="200" w:firstLineChars="95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 w:hint="eastAsia"/>
          <w:szCs w:val="21"/>
        </w:rPr>
        <w:t>（二））阅读下面这首诗，完成</w:t>
      </w:r>
      <w:r>
        <w:rPr>
          <w:rFonts w:ascii="宋体" w:eastAsia="宋体" w:hAnsi="宋体" w:cs="Times New Roman"/>
          <w:szCs w:val="21"/>
        </w:rPr>
        <w:t>4—5</w:t>
      </w:r>
      <w:r>
        <w:rPr>
          <w:rFonts w:ascii="宋体" w:eastAsia="宋体" w:hAnsi="宋体" w:cs="Times New Roman" w:hint="eastAsia"/>
          <w:szCs w:val="21"/>
        </w:rPr>
        <w:t>题。（</w:t>
      </w:r>
      <w:r>
        <w:rPr>
          <w:rFonts w:ascii="宋体" w:eastAsia="宋体" w:hAnsi="宋体" w:cs="Times New Roman"/>
          <w:szCs w:val="21"/>
        </w:rPr>
        <w:t>4</w:t>
      </w:r>
      <w:r>
        <w:rPr>
          <w:rFonts w:ascii="宋体" w:eastAsia="宋体" w:hAnsi="宋体" w:cs="Times New Roman" w:hint="eastAsia"/>
          <w:szCs w:val="21"/>
        </w:rPr>
        <w:t>分）</w:t>
      </w:r>
    </w:p>
    <w:p>
      <w:pPr>
        <w:snapToGrid w:val="0"/>
        <w:spacing w:line="360" w:lineRule="auto"/>
        <w:ind w:firstLine="420" w:firstLineChars="200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/>
          <w:szCs w:val="21"/>
        </w:rPr>
        <w:t>4</w:t>
      </w:r>
      <w:r>
        <w:rPr>
          <w:rFonts w:ascii="宋体" w:eastAsia="宋体" w:hAnsi="宋体" w:cs="Times New Roman" w:hint="eastAsia"/>
          <w:szCs w:val="21"/>
        </w:rPr>
        <w:t>、颔联通过茅店、鸡声、人迹、板桥、霜、月这六个意象，形象地勾勒出“山村霜月早行图”，细腻而生动地描绘了初春的山村特有的黎明景色。（</w:t>
      </w:r>
      <w:r>
        <w:rPr>
          <w:rFonts w:ascii="宋体" w:eastAsia="宋体" w:hAnsi="宋体" w:cs="Times New Roman"/>
          <w:szCs w:val="21"/>
        </w:rPr>
        <w:t>2</w:t>
      </w:r>
      <w:r>
        <w:rPr>
          <w:rFonts w:ascii="宋体" w:eastAsia="宋体" w:hAnsi="宋体" w:cs="Times New Roman" w:hint="eastAsia"/>
          <w:szCs w:val="21"/>
        </w:rPr>
        <w:t>分，意思对即可）</w:t>
      </w:r>
    </w:p>
    <w:p>
      <w:pPr>
        <w:snapToGrid w:val="0"/>
        <w:spacing w:line="360" w:lineRule="auto"/>
        <w:ind w:firstLine="420" w:firstLineChars="200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/>
          <w:szCs w:val="21"/>
        </w:rPr>
        <w:t>5</w:t>
      </w:r>
      <w:r>
        <w:rPr>
          <w:rFonts w:ascii="宋体" w:eastAsia="宋体" w:hAnsi="宋体" w:cs="Times New Roman" w:hint="eastAsia"/>
          <w:szCs w:val="21"/>
        </w:rPr>
        <w:t>、这首诗表达了游子离乡的羁旅孤寂之苦和浓浓的思乡之情。（</w:t>
      </w:r>
      <w:r>
        <w:rPr>
          <w:rFonts w:ascii="宋体" w:eastAsia="宋体" w:hAnsi="宋体" w:cs="Times New Roman"/>
          <w:szCs w:val="21"/>
        </w:rPr>
        <w:t>2</w:t>
      </w:r>
      <w:r>
        <w:rPr>
          <w:rFonts w:ascii="宋体" w:eastAsia="宋体" w:hAnsi="宋体" w:cs="Times New Roman" w:hint="eastAsia"/>
          <w:szCs w:val="21"/>
        </w:rPr>
        <w:t>分，意思对即可）</w:t>
      </w:r>
    </w:p>
    <w:p>
      <w:pPr>
        <w:snapToGrid w:val="0"/>
        <w:spacing w:line="360" w:lineRule="auto"/>
        <w:ind w:firstLine="200" w:firstLineChars="95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 w:hint="eastAsia"/>
          <w:szCs w:val="21"/>
        </w:rPr>
        <w:t>（三）阅读下面文言文，完成</w:t>
      </w:r>
      <w:r>
        <w:rPr>
          <w:rFonts w:ascii="宋体" w:eastAsia="宋体" w:hAnsi="宋体" w:cs="Times New Roman"/>
          <w:szCs w:val="21"/>
        </w:rPr>
        <w:t xml:space="preserve"> 6—10</w:t>
      </w:r>
      <w:r>
        <w:rPr>
          <w:rFonts w:ascii="宋体" w:eastAsia="宋体" w:hAnsi="宋体" w:cs="Times New Roman" w:hint="eastAsia"/>
          <w:szCs w:val="21"/>
        </w:rPr>
        <w:t>题。（</w:t>
      </w:r>
      <w:r>
        <w:rPr>
          <w:rFonts w:ascii="宋体" w:eastAsia="宋体" w:hAnsi="宋体" w:cs="Times New Roman"/>
          <w:szCs w:val="21"/>
        </w:rPr>
        <w:t>14</w:t>
      </w:r>
      <w:r>
        <w:rPr>
          <w:rFonts w:ascii="宋体" w:eastAsia="宋体" w:hAnsi="宋体" w:cs="Times New Roman" w:hint="eastAsia"/>
          <w:szCs w:val="21"/>
        </w:rPr>
        <w:t>分）</w:t>
      </w:r>
    </w:p>
    <w:p>
      <w:pPr>
        <w:snapToGrid w:val="0"/>
        <w:spacing w:line="360" w:lineRule="auto"/>
        <w:ind w:firstLine="420" w:firstLineChars="200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/>
          <w:szCs w:val="21"/>
        </w:rPr>
        <w:t>6</w:t>
      </w:r>
      <w:r>
        <w:rPr>
          <w:rFonts w:ascii="宋体" w:eastAsia="宋体" w:hAnsi="宋体" w:cs="Times New Roman" w:hint="eastAsia"/>
          <w:szCs w:val="21"/>
        </w:rPr>
        <w:t>、今</w:t>
      </w:r>
      <w:r>
        <w:rPr>
          <w:rFonts w:ascii="宋体" w:eastAsia="宋体" w:hAnsi="宋体" w:cs="Times New Roman"/>
          <w:szCs w:val="21"/>
        </w:rPr>
        <w:t>/</w:t>
      </w:r>
      <w:r>
        <w:rPr>
          <w:rFonts w:ascii="宋体" w:eastAsia="宋体" w:hAnsi="宋体" w:cs="Times New Roman" w:hint="eastAsia"/>
          <w:szCs w:val="21"/>
        </w:rPr>
        <w:t>天下三分</w:t>
      </w:r>
      <w:r>
        <w:rPr>
          <w:rFonts w:ascii="宋体" w:eastAsia="宋体" w:hAnsi="宋体" w:cs="Times New Roman"/>
          <w:szCs w:val="21"/>
        </w:rPr>
        <w:t xml:space="preserve">    </w:t>
      </w:r>
      <w:r>
        <w:rPr>
          <w:rFonts w:ascii="宋体" w:eastAsia="宋体" w:hAnsi="宋体" w:cs="Times New Roman" w:hint="eastAsia"/>
          <w:szCs w:val="21"/>
        </w:rPr>
        <w:t>知之</w:t>
      </w:r>
      <w:r>
        <w:rPr>
          <w:rFonts w:ascii="宋体" w:eastAsia="宋体" w:hAnsi="宋体" w:cs="Times New Roman"/>
          <w:szCs w:val="21"/>
        </w:rPr>
        <w:t xml:space="preserve"> / </w:t>
      </w:r>
      <w:r>
        <w:rPr>
          <w:rFonts w:ascii="宋体" w:eastAsia="宋体" w:hAnsi="宋体" w:cs="Times New Roman" w:hint="eastAsia"/>
          <w:szCs w:val="21"/>
        </w:rPr>
        <w:t>何以不谏</w:t>
      </w:r>
      <w:r>
        <w:rPr>
          <w:rFonts w:ascii="宋体" w:eastAsia="宋体" w:hAnsi="宋体" w:cs="Times New Roman"/>
          <w:szCs w:val="21"/>
        </w:rPr>
        <w:t xml:space="preserve">  </w:t>
      </w:r>
      <w:r>
        <w:rPr>
          <w:rFonts w:ascii="宋体" w:eastAsia="宋体" w:hAnsi="宋体" w:cs="Times New Roman" w:hint="eastAsia"/>
          <w:szCs w:val="21"/>
        </w:rPr>
        <w:t>（</w:t>
      </w:r>
      <w:r>
        <w:rPr>
          <w:rFonts w:ascii="宋体" w:eastAsia="宋体" w:hAnsi="宋体" w:cs="Times New Roman"/>
          <w:szCs w:val="21"/>
        </w:rPr>
        <w:t>2</w:t>
      </w:r>
      <w:r>
        <w:rPr>
          <w:rFonts w:ascii="宋体" w:eastAsia="宋体" w:hAnsi="宋体" w:cs="Times New Roman" w:hint="eastAsia"/>
          <w:szCs w:val="21"/>
        </w:rPr>
        <w:t>分）</w:t>
      </w:r>
    </w:p>
    <w:p>
      <w:pPr>
        <w:snapToGrid w:val="0"/>
        <w:spacing w:line="360" w:lineRule="auto"/>
        <w:ind w:firstLine="420" w:firstLineChars="200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/>
          <w:szCs w:val="21"/>
        </w:rPr>
        <w:t>7</w:t>
      </w:r>
      <w:r>
        <w:rPr>
          <w:rFonts w:ascii="宋体" w:eastAsia="宋体" w:hAnsi="宋体" w:cs="Times New Roman" w:hint="eastAsia"/>
          <w:szCs w:val="21"/>
        </w:rPr>
        <w:t>、①发扬光大</w:t>
      </w:r>
      <w:r>
        <w:rPr>
          <w:rFonts w:ascii="宋体" w:eastAsia="宋体" w:hAnsi="宋体" w:cs="Times New Roman"/>
          <w:szCs w:val="21"/>
        </w:rPr>
        <w:t xml:space="preserve">    </w:t>
      </w:r>
      <w:r>
        <w:rPr>
          <w:rFonts w:ascii="宋体" w:eastAsia="宋体" w:hAnsi="宋体" w:cs="Times New Roman" w:hint="eastAsia"/>
          <w:szCs w:val="21"/>
        </w:rPr>
        <w:t>②随便看轻自己</w:t>
      </w:r>
      <w:r>
        <w:rPr>
          <w:rFonts w:ascii="宋体" w:eastAsia="宋体" w:hAnsi="宋体" w:cs="Times New Roman"/>
          <w:szCs w:val="21"/>
        </w:rPr>
        <w:t xml:space="preserve">   </w:t>
      </w:r>
      <w:r>
        <w:rPr>
          <w:rFonts w:ascii="宋体" w:eastAsia="宋体" w:hAnsi="宋体" w:cs="Times New Roman" w:hint="eastAsia"/>
          <w:szCs w:val="21"/>
        </w:rPr>
        <w:t>③讨厌</w:t>
      </w:r>
      <w:r>
        <w:rPr>
          <w:rFonts w:ascii="宋体" w:eastAsia="宋体" w:hAnsi="宋体" w:cs="Times New Roman"/>
          <w:szCs w:val="21"/>
        </w:rPr>
        <w:t xml:space="preserve"> </w:t>
      </w:r>
      <w:r>
        <w:rPr>
          <w:rFonts w:ascii="宋体" w:eastAsia="宋体" w:hAnsi="宋体" w:cs="Times New Roman" w:hint="eastAsia"/>
          <w:szCs w:val="21"/>
        </w:rPr>
        <w:t>厌恶</w:t>
      </w:r>
      <w:r>
        <w:rPr>
          <w:rFonts w:ascii="宋体" w:eastAsia="宋体" w:hAnsi="宋体" w:cs="Times New Roman"/>
          <w:szCs w:val="21"/>
        </w:rPr>
        <w:t xml:space="preserve">    </w:t>
      </w:r>
      <w:r>
        <w:rPr>
          <w:rFonts w:ascii="宋体" w:eastAsia="宋体" w:hAnsi="宋体" w:cs="Times New Roman" w:hint="eastAsia"/>
          <w:szCs w:val="21"/>
        </w:rPr>
        <w:t>④逃亡、逃跑（</w:t>
      </w:r>
      <w:r>
        <w:rPr>
          <w:rFonts w:ascii="宋体" w:eastAsia="宋体" w:hAnsi="宋体" w:cs="Times New Roman"/>
          <w:szCs w:val="21"/>
        </w:rPr>
        <w:t>4</w:t>
      </w:r>
      <w:r>
        <w:rPr>
          <w:rFonts w:ascii="宋体" w:eastAsia="宋体" w:hAnsi="宋体" w:cs="Times New Roman" w:hint="eastAsia"/>
          <w:szCs w:val="21"/>
        </w:rPr>
        <w:t>分）</w:t>
      </w:r>
    </w:p>
    <w:p>
      <w:pPr>
        <w:snapToGrid w:val="0"/>
        <w:spacing w:line="360" w:lineRule="auto"/>
        <w:ind w:firstLine="420" w:firstLineChars="200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/>
          <w:szCs w:val="21"/>
        </w:rPr>
        <w:t>8</w:t>
      </w:r>
      <w:r>
        <w:rPr>
          <w:rFonts w:ascii="宋体" w:eastAsia="宋体" w:hAnsi="宋体" w:cs="Times New Roman" w:hint="eastAsia"/>
          <w:szCs w:val="21"/>
        </w:rPr>
        <w:t>、</w:t>
      </w:r>
      <w:r>
        <w:rPr>
          <w:rFonts w:ascii="宋体" w:eastAsia="宋体" w:hAnsi="宋体" w:cs="Times New Roman"/>
          <w:szCs w:val="21"/>
        </w:rPr>
        <w:t xml:space="preserve">D </w:t>
      </w:r>
      <w:r>
        <w:rPr>
          <w:rFonts w:ascii="宋体" w:eastAsia="宋体" w:hAnsi="宋体" w:cs="Times New Roman" w:hint="eastAsia"/>
          <w:szCs w:val="21"/>
        </w:rPr>
        <w:t>（</w:t>
      </w:r>
      <w:r>
        <w:rPr>
          <w:rFonts w:ascii="宋体" w:eastAsia="宋体" w:hAnsi="宋体" w:cs="Times New Roman"/>
          <w:szCs w:val="21"/>
        </w:rPr>
        <w:t>2</w:t>
      </w:r>
      <w:r>
        <w:rPr>
          <w:rFonts w:ascii="宋体" w:eastAsia="宋体" w:hAnsi="宋体" w:cs="Times New Roman" w:hint="eastAsia"/>
          <w:szCs w:val="21"/>
        </w:rPr>
        <w:t>分）</w:t>
      </w:r>
    </w:p>
    <w:p>
      <w:pPr>
        <w:snapToGrid w:val="0"/>
        <w:spacing w:line="360" w:lineRule="auto"/>
        <w:ind w:firstLine="420" w:firstLineChars="200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/>
          <w:szCs w:val="21"/>
        </w:rPr>
        <w:t>9</w:t>
      </w:r>
      <w:r>
        <w:rPr>
          <w:rFonts w:ascii="宋体" w:eastAsia="宋体" w:hAnsi="宋体" w:cs="Times New Roman" w:hint="eastAsia"/>
          <w:szCs w:val="21"/>
        </w:rPr>
        <w:t>、①这真是处在万分危急、存亡难料的时刻。（或：这真是危急存亡的关键时刻。）（</w:t>
      </w:r>
      <w:r>
        <w:rPr>
          <w:rFonts w:ascii="宋体" w:eastAsia="宋体" w:hAnsi="宋体" w:cs="Times New Roman"/>
          <w:szCs w:val="21"/>
        </w:rPr>
        <w:t>2</w:t>
      </w:r>
      <w:r>
        <w:rPr>
          <w:rFonts w:ascii="宋体" w:eastAsia="宋体" w:hAnsi="宋体" w:cs="Times New Roman" w:hint="eastAsia"/>
          <w:szCs w:val="21"/>
        </w:rPr>
        <w:t>分）</w:t>
      </w:r>
    </w:p>
    <w:p>
      <w:pPr>
        <w:snapToGrid w:val="0"/>
        <w:spacing w:line="360" w:lineRule="auto"/>
        <w:ind w:firstLine="420" w:firstLineChars="200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 w:hint="eastAsia"/>
          <w:szCs w:val="21"/>
        </w:rPr>
        <w:t>②这是为了您出外逃亡在路上饥渴而准备的。（</w:t>
      </w:r>
      <w:r>
        <w:rPr>
          <w:rFonts w:ascii="宋体" w:eastAsia="宋体" w:hAnsi="宋体" w:cs="Times New Roman"/>
          <w:szCs w:val="21"/>
        </w:rPr>
        <w:t>2</w:t>
      </w:r>
      <w:r>
        <w:rPr>
          <w:rFonts w:ascii="宋体" w:eastAsia="宋体" w:hAnsi="宋体" w:cs="Times New Roman" w:hint="eastAsia"/>
          <w:szCs w:val="21"/>
        </w:rPr>
        <w:t>分）</w:t>
      </w:r>
    </w:p>
    <w:p>
      <w:pPr>
        <w:snapToGrid w:val="0"/>
        <w:spacing w:line="360" w:lineRule="auto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/>
          <w:szCs w:val="21"/>
        </w:rPr>
        <w:t>10</w:t>
      </w:r>
      <w:r>
        <w:rPr>
          <w:rFonts w:ascii="宋体" w:eastAsia="宋体" w:hAnsi="宋体" w:cs="Times New Roman" w:hint="eastAsia"/>
          <w:szCs w:val="21"/>
        </w:rPr>
        <w:t>、虢君骄恣自伐，谄谀亲贵，谏臣诛逐，国人不服。（或：好谄谀而恶至言）</w:t>
      </w:r>
      <w:r>
        <w:rPr>
          <w:rFonts w:ascii="宋体" w:eastAsia="宋体" w:hAnsi="宋体" w:cs="Times New Roman"/>
          <w:szCs w:val="21"/>
        </w:rPr>
        <w:t xml:space="preserve">  </w:t>
      </w:r>
      <w:r>
        <w:rPr>
          <w:rFonts w:ascii="宋体" w:eastAsia="宋体" w:hAnsi="宋体" w:cs="Times New Roman" w:hint="eastAsia"/>
          <w:szCs w:val="21"/>
        </w:rPr>
        <w:t>诚宜开张圣听</w:t>
      </w:r>
      <w:r>
        <w:rPr>
          <w:rFonts w:ascii="宋体" w:eastAsia="宋体" w:hAnsi="宋体" w:cs="Times New Roman"/>
          <w:szCs w:val="21"/>
        </w:rPr>
        <w:t xml:space="preserve"> </w:t>
      </w:r>
      <w:r>
        <w:rPr>
          <w:rFonts w:ascii="宋体" w:eastAsia="宋体" w:hAnsi="宋体" w:cs="Times New Roman" w:hint="eastAsia"/>
          <w:szCs w:val="21"/>
        </w:rPr>
        <w:t>（</w:t>
      </w:r>
      <w:r>
        <w:rPr>
          <w:rFonts w:ascii="宋体" w:eastAsia="宋体" w:hAnsi="宋体" w:cs="Times New Roman"/>
          <w:szCs w:val="21"/>
        </w:rPr>
        <w:t>2</w:t>
      </w:r>
      <w:r>
        <w:rPr>
          <w:rFonts w:ascii="宋体" w:eastAsia="宋体" w:hAnsi="宋体" w:cs="Times New Roman" w:hint="eastAsia"/>
          <w:szCs w:val="21"/>
        </w:rPr>
        <w:t>分，每空</w:t>
      </w:r>
      <w:r>
        <w:rPr>
          <w:rFonts w:ascii="宋体" w:eastAsia="宋体" w:hAnsi="宋体" w:cs="Times New Roman"/>
          <w:szCs w:val="21"/>
        </w:rPr>
        <w:t>1</w:t>
      </w:r>
      <w:r>
        <w:rPr>
          <w:rFonts w:ascii="宋体" w:eastAsia="宋体" w:hAnsi="宋体" w:cs="Times New Roman" w:hint="eastAsia"/>
          <w:szCs w:val="21"/>
        </w:rPr>
        <w:t>分）</w:t>
      </w:r>
    </w:p>
    <w:p>
      <w:pPr>
        <w:snapToGrid w:val="0"/>
        <w:spacing w:line="360" w:lineRule="auto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 w:hint="eastAsia"/>
          <w:szCs w:val="21"/>
        </w:rPr>
        <w:t>二、现代文阅读（</w:t>
      </w:r>
      <w:r>
        <w:rPr>
          <w:rFonts w:ascii="宋体" w:eastAsia="宋体" w:hAnsi="宋体" w:cs="Times New Roman"/>
          <w:szCs w:val="21"/>
        </w:rPr>
        <w:t>40</w:t>
      </w:r>
      <w:r>
        <w:rPr>
          <w:rFonts w:ascii="宋体" w:eastAsia="宋体" w:hAnsi="宋体" w:cs="Times New Roman" w:hint="eastAsia"/>
          <w:szCs w:val="21"/>
        </w:rPr>
        <w:t>分）</w:t>
      </w:r>
    </w:p>
    <w:p>
      <w:pPr>
        <w:snapToGrid w:val="0"/>
        <w:spacing w:line="360" w:lineRule="auto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 w:hint="eastAsia"/>
          <w:szCs w:val="21"/>
        </w:rPr>
        <w:t>（一）阅读下面选文，完成</w:t>
      </w:r>
      <w:r>
        <w:rPr>
          <w:rFonts w:ascii="宋体" w:eastAsia="宋体" w:hAnsi="宋体" w:cs="Times New Roman"/>
          <w:szCs w:val="21"/>
        </w:rPr>
        <w:t>11-15</w:t>
      </w:r>
      <w:r>
        <w:rPr>
          <w:rFonts w:ascii="宋体" w:eastAsia="宋体" w:hAnsi="宋体" w:cs="Times New Roman" w:hint="eastAsia"/>
          <w:szCs w:val="21"/>
        </w:rPr>
        <w:t>题。（</w:t>
      </w:r>
      <w:r>
        <w:rPr>
          <w:rFonts w:ascii="宋体" w:eastAsia="宋体" w:hAnsi="宋体" w:cs="Times New Roman"/>
          <w:szCs w:val="21"/>
        </w:rPr>
        <w:t>16</w:t>
      </w:r>
      <w:r>
        <w:rPr>
          <w:rFonts w:ascii="宋体" w:eastAsia="宋体" w:hAnsi="宋体" w:cs="Times New Roman" w:hint="eastAsia"/>
          <w:szCs w:val="21"/>
        </w:rPr>
        <w:t>分）</w:t>
      </w:r>
    </w:p>
    <w:p>
      <w:pPr>
        <w:snapToGrid w:val="0"/>
        <w:spacing w:line="360" w:lineRule="auto"/>
        <w:rPr>
          <w:rFonts w:ascii="宋体" w:eastAsia="宋体" w:hAnsi="宋体" w:cs="Times New Roman"/>
          <w:szCs w:val="21"/>
        </w:rPr>
      </w:pPr>
      <w:r>
        <w:rPr>
          <w:rFonts w:ascii="宋体" w:eastAsia="宋体" w:hAnsi="宋体" w:cs="Times New Roman"/>
          <w:szCs w:val="21"/>
        </w:rPr>
        <w:t>11</w:t>
      </w:r>
      <w:r>
        <w:rPr>
          <w:rFonts w:ascii="宋体" w:eastAsia="宋体" w:hAnsi="宋体" w:cs="Times New Roman" w:hint="eastAsia"/>
          <w:szCs w:val="21"/>
        </w:rPr>
        <w:t>、</w:t>
      </w:r>
      <w:r>
        <w:rPr>
          <w:rFonts w:ascii="宋体" w:eastAsia="宋体" w:hAnsi="宋体" w:cs="Times New Roman"/>
          <w:szCs w:val="21"/>
        </w:rPr>
        <w:t xml:space="preserve"> X</w:t>
      </w:r>
      <w:r>
        <w:rPr>
          <w:rFonts w:ascii="宋体" w:eastAsia="宋体" w:hAnsi="宋体" w:cs="Times New Roman" w:hint="eastAsia"/>
          <w:szCs w:val="21"/>
        </w:rPr>
        <w:t>ǐ</w:t>
      </w:r>
      <w:r>
        <w:rPr>
          <w:rFonts w:ascii="宋体" w:eastAsia="宋体" w:hAnsi="宋体" w:cs="Times New Roman"/>
          <w:szCs w:val="21"/>
        </w:rPr>
        <w:t>ng   gu</w:t>
      </w:r>
      <w:r>
        <w:rPr>
          <w:rFonts w:ascii="宋体" w:eastAsia="宋体" w:hAnsi="宋体" w:cs="Times New Roman" w:hint="eastAsia"/>
          <w:szCs w:val="21"/>
        </w:rPr>
        <w:t>ō</w:t>
      </w:r>
      <w:r>
        <w:rPr>
          <w:rFonts w:ascii="宋体" w:eastAsia="宋体" w:hAnsi="宋体" w:cs="Times New Roman"/>
          <w:szCs w:val="21"/>
        </w:rPr>
        <w:t xml:space="preserve">   </w:t>
      </w:r>
      <w:r>
        <w:rPr>
          <w:rFonts w:ascii="宋体" w:eastAsia="宋体" w:hAnsi="宋体" w:cs="Times New Roman" w:hint="eastAsia"/>
          <w:szCs w:val="21"/>
        </w:rPr>
        <w:t>虞</w:t>
      </w:r>
      <w:r>
        <w:rPr>
          <w:rFonts w:ascii="宋体" w:eastAsia="宋体" w:hAnsi="宋体" w:cs="Times New Roman"/>
          <w:szCs w:val="21"/>
        </w:rPr>
        <w:t xml:space="preserve">  </w:t>
      </w:r>
      <w:r>
        <w:rPr>
          <w:rFonts w:ascii="宋体" w:eastAsia="宋体" w:hAnsi="宋体" w:cs="Times New Roman" w:hint="eastAsia"/>
          <w:szCs w:val="21"/>
        </w:rPr>
        <w:t>候</w:t>
      </w:r>
      <w:r>
        <w:rPr>
          <w:rFonts w:ascii="宋体" w:eastAsia="宋体" w:hAnsi="宋体" w:cs="Times New Roman"/>
          <w:szCs w:val="21"/>
        </w:rPr>
        <w:t xml:space="preserve">  </w:t>
      </w:r>
      <w:r>
        <w:rPr>
          <w:rFonts w:ascii="宋体" w:eastAsia="宋体" w:hAnsi="宋体" w:cs="Times New Roman" w:hint="eastAsia"/>
          <w:szCs w:val="21"/>
        </w:rPr>
        <w:t>（</w:t>
      </w:r>
      <w:r>
        <w:rPr>
          <w:rFonts w:ascii="宋体" w:eastAsia="宋体" w:hAnsi="宋体" w:cs="Times New Roman"/>
          <w:szCs w:val="21"/>
        </w:rPr>
        <w:t>4</w:t>
      </w:r>
      <w:r>
        <w:rPr>
          <w:rFonts w:ascii="宋体" w:eastAsia="宋体" w:hAnsi="宋体" w:cs="Times New Roman" w:hint="eastAsia"/>
          <w:szCs w:val="21"/>
        </w:rPr>
        <w:t>分，一个字</w:t>
      </w:r>
      <w:r>
        <w:rPr>
          <w:rFonts w:ascii="宋体" w:eastAsia="宋体" w:hAnsi="宋体" w:cs="Times New Roman"/>
          <w:szCs w:val="21"/>
        </w:rPr>
        <w:t>1</w:t>
      </w:r>
      <w:r>
        <w:rPr>
          <w:rFonts w:ascii="宋体" w:eastAsia="宋体" w:hAnsi="宋体" w:cs="Times New Roman" w:hint="eastAsia"/>
          <w:szCs w:val="21"/>
        </w:rPr>
        <w:t>分）</w:t>
      </w:r>
      <w:r>
        <w:rPr>
          <w:rFonts w:ascii="宋体" w:eastAsia="宋体" w:hAnsi="宋体" w:cs="Times New Roman"/>
          <w:szCs w:val="21"/>
        </w:rPr>
        <w:t xml:space="preserve"> </w:t>
      </w:r>
    </w:p>
    <w:p>
      <w:pPr>
        <w:snapToGrid w:val="0"/>
        <w:spacing w:line="360" w:lineRule="auto"/>
        <w:rPr>
          <w:rFonts w:ascii="宋体" w:eastAsia="宋体" w:hAnsi="宋体" w:cs="Times New Roman"/>
          <w:szCs w:val="21"/>
        </w:rPr>
      </w:pPr>
      <w:r>
        <w:rPr>
          <w:rFonts w:ascii="宋体" w:eastAsia="宋体" w:hAnsi="宋体" w:cs="Times New Roman"/>
          <w:szCs w:val="21"/>
        </w:rPr>
        <w:t>12</w:t>
      </w:r>
      <w:r>
        <w:rPr>
          <w:rFonts w:ascii="宋体" w:eastAsia="宋体" w:hAnsi="宋体" w:cs="Times New Roman" w:hint="eastAsia"/>
          <w:szCs w:val="21"/>
        </w:rPr>
        <w:t>、搬弄是非</w:t>
      </w:r>
      <w:r>
        <w:rPr>
          <w:rFonts w:ascii="宋体" w:eastAsia="宋体" w:hAnsi="宋体" w:cs="Times New Roman"/>
          <w:szCs w:val="21"/>
        </w:rPr>
        <w:t xml:space="preserve"> </w:t>
      </w:r>
      <w:r>
        <w:rPr>
          <w:rFonts w:ascii="宋体" w:eastAsia="宋体" w:hAnsi="宋体" w:cs="Times New Roman" w:hint="eastAsia"/>
          <w:szCs w:val="21"/>
        </w:rPr>
        <w:t>（</w:t>
      </w:r>
      <w:r>
        <w:rPr>
          <w:rFonts w:ascii="宋体" w:eastAsia="宋体" w:hAnsi="宋体" w:cs="Times New Roman"/>
          <w:szCs w:val="21"/>
        </w:rPr>
        <w:t>2</w:t>
      </w:r>
      <w:r>
        <w:rPr>
          <w:rFonts w:ascii="宋体" w:eastAsia="宋体" w:hAnsi="宋体" w:cs="Times New Roman" w:hint="eastAsia"/>
          <w:szCs w:val="21"/>
        </w:rPr>
        <w:t>分）</w:t>
      </w:r>
      <w:r>
        <w:rPr>
          <w:rFonts w:ascii="宋体" w:eastAsia="宋体" w:hAnsi="宋体" w:cs="Times New Roman"/>
          <w:szCs w:val="21"/>
        </w:rPr>
        <w:t xml:space="preserve"> </w:t>
      </w:r>
    </w:p>
    <w:p>
      <w:pPr>
        <w:snapToGrid w:val="0"/>
        <w:spacing w:line="360" w:lineRule="auto"/>
        <w:rPr>
          <w:rFonts w:ascii="宋体" w:eastAsia="宋体" w:hAnsi="宋体" w:cs="Times New Roman"/>
          <w:szCs w:val="21"/>
        </w:rPr>
      </w:pPr>
      <w:r>
        <w:rPr>
          <w:rFonts w:ascii="宋体" w:eastAsia="宋体" w:hAnsi="宋体" w:cs="Times New Roman"/>
          <w:szCs w:val="21"/>
        </w:rPr>
        <w:t>13</w:t>
      </w:r>
      <w:r>
        <w:rPr>
          <w:rFonts w:ascii="宋体" w:eastAsia="宋体" w:hAnsi="宋体" w:cs="Times New Roman" w:hint="eastAsia"/>
          <w:szCs w:val="21"/>
        </w:rPr>
        <w:t>、作者主要运用了语言和动作描写刻画杨志这一人物形象，表现了他谨慎又急躁，粗暴又蛮横的性格特点。（</w:t>
      </w:r>
      <w:r>
        <w:rPr>
          <w:rFonts w:ascii="宋体" w:eastAsia="宋体" w:hAnsi="宋体" w:cs="Times New Roman"/>
          <w:szCs w:val="21"/>
        </w:rPr>
        <w:t>4</w:t>
      </w:r>
      <w:r>
        <w:rPr>
          <w:rFonts w:ascii="宋体" w:eastAsia="宋体" w:hAnsi="宋体" w:cs="Times New Roman" w:hint="eastAsia"/>
          <w:szCs w:val="21"/>
        </w:rPr>
        <w:t>分）</w:t>
      </w:r>
      <w:r>
        <w:rPr>
          <w:rFonts w:ascii="宋体" w:eastAsia="宋体" w:hAnsi="宋体" w:cs="Times New Roman"/>
          <w:szCs w:val="21"/>
        </w:rPr>
        <w:t xml:space="preserve">   </w:t>
      </w:r>
    </w:p>
    <w:p>
      <w:pPr>
        <w:snapToGrid w:val="0"/>
        <w:spacing w:line="360" w:lineRule="auto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/>
          <w:szCs w:val="21"/>
        </w:rPr>
        <w:t>14</w:t>
      </w:r>
      <w:r>
        <w:rPr>
          <w:rFonts w:ascii="宋体" w:eastAsia="宋体" w:hAnsi="宋体" w:cs="Times New Roman" w:hint="eastAsia"/>
          <w:szCs w:val="21"/>
        </w:rPr>
        <w:t>、画线句子具体交代了故事发生的时节和天气，说明押送生辰纲途中的艰辛，渲染了紧张气氛，烘托了军士们怨怒的心理，推动了故事情节的发展。（</w:t>
      </w:r>
      <w:r>
        <w:rPr>
          <w:rFonts w:ascii="宋体" w:eastAsia="宋体" w:hAnsi="宋体" w:cs="Times New Roman"/>
          <w:szCs w:val="21"/>
        </w:rPr>
        <w:t>4</w:t>
      </w:r>
      <w:r>
        <w:rPr>
          <w:rFonts w:ascii="宋体" w:eastAsia="宋体" w:hAnsi="宋体" w:cs="Times New Roman" w:hint="eastAsia"/>
          <w:szCs w:val="21"/>
        </w:rPr>
        <w:t>分，意思对即可）</w:t>
      </w:r>
    </w:p>
    <w:p>
      <w:pPr>
        <w:snapToGrid w:val="0"/>
        <w:spacing w:line="360" w:lineRule="auto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/>
          <w:szCs w:val="21"/>
        </w:rPr>
        <w:t>15</w:t>
      </w:r>
      <w:r>
        <w:rPr>
          <w:rFonts w:ascii="宋体" w:eastAsia="宋体" w:hAnsi="宋体" w:cs="Times New Roman" w:hint="eastAsia"/>
          <w:szCs w:val="21"/>
        </w:rPr>
        <w:t>、</w:t>
      </w:r>
      <w:r>
        <w:rPr>
          <w:rFonts w:ascii="宋体" w:eastAsia="宋体" w:hAnsi="宋体" w:cs="Times New Roman"/>
          <w:szCs w:val="21"/>
        </w:rPr>
        <w:t xml:space="preserve">  B </w:t>
      </w:r>
      <w:r>
        <w:rPr>
          <w:rFonts w:ascii="宋体" w:eastAsia="宋体" w:hAnsi="宋体" w:cs="Times New Roman" w:hint="eastAsia"/>
          <w:szCs w:val="21"/>
        </w:rPr>
        <w:t>（</w:t>
      </w:r>
      <w:r>
        <w:rPr>
          <w:rFonts w:ascii="宋体" w:eastAsia="宋体" w:hAnsi="宋体" w:cs="Times New Roman"/>
          <w:szCs w:val="21"/>
        </w:rPr>
        <w:t>2</w:t>
      </w:r>
      <w:r>
        <w:rPr>
          <w:rFonts w:ascii="宋体" w:eastAsia="宋体" w:hAnsi="宋体" w:cs="Times New Roman" w:hint="eastAsia"/>
          <w:szCs w:val="21"/>
        </w:rPr>
        <w:t>分）</w:t>
      </w:r>
    </w:p>
    <w:p>
      <w:pPr>
        <w:snapToGrid w:val="0"/>
        <w:spacing w:line="360" w:lineRule="auto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 w:hint="eastAsia"/>
          <w:szCs w:val="21"/>
        </w:rPr>
        <w:t>（二）阅读下面文章，完成</w:t>
      </w:r>
      <w:r>
        <w:rPr>
          <w:rFonts w:ascii="宋体" w:eastAsia="宋体" w:hAnsi="宋体" w:cs="Times New Roman"/>
          <w:szCs w:val="21"/>
        </w:rPr>
        <w:t>16-18</w:t>
      </w:r>
      <w:r>
        <w:rPr>
          <w:rFonts w:ascii="宋体" w:eastAsia="宋体" w:hAnsi="宋体" w:cs="Times New Roman" w:hint="eastAsia"/>
          <w:szCs w:val="21"/>
        </w:rPr>
        <w:t>题。（</w:t>
      </w:r>
      <w:r>
        <w:rPr>
          <w:rFonts w:ascii="宋体" w:eastAsia="宋体" w:hAnsi="宋体" w:cs="Times New Roman"/>
          <w:szCs w:val="21"/>
        </w:rPr>
        <w:t>8</w:t>
      </w:r>
      <w:r>
        <w:rPr>
          <w:rFonts w:ascii="宋体" w:eastAsia="宋体" w:hAnsi="宋体" w:cs="Times New Roman" w:hint="eastAsia"/>
          <w:szCs w:val="21"/>
        </w:rPr>
        <w:t>分）</w:t>
      </w:r>
    </w:p>
    <w:p>
      <w:pPr>
        <w:snapToGrid w:val="0"/>
        <w:spacing w:line="360" w:lineRule="auto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/>
        </w:rPr>
        <w:t>16</w:t>
      </w:r>
      <w:r>
        <w:rPr>
          <w:rFonts w:ascii="宋体" w:eastAsia="宋体" w:hAnsi="宋体" w:cs="Times New Roman" w:hint="eastAsia"/>
        </w:rPr>
        <w:t>．净化</w:t>
      </w:r>
      <w:r>
        <w:rPr>
          <w:rFonts w:ascii="宋体" w:eastAsia="宋体" w:hAnsi="Calibri" w:cs="Times New Roman"/>
        </w:rPr>
        <w:t>  </w:t>
      </w:r>
      <w:r>
        <w:rPr>
          <w:rFonts w:ascii="宋体" w:eastAsia="宋体" w:hAnsi="宋体" w:cs="Times New Roman" w:hint="eastAsia"/>
        </w:rPr>
        <w:t>冷却</w:t>
      </w:r>
      <w:r>
        <w:rPr>
          <w:rFonts w:ascii="宋体" w:eastAsia="宋体" w:hAnsi="Calibri" w:cs="Times New Roman"/>
        </w:rPr>
        <w:t>  </w:t>
      </w:r>
      <w:r>
        <w:rPr>
          <w:rFonts w:ascii="宋体" w:eastAsia="宋体" w:hAnsi="宋体" w:cs="Times New Roman" w:hint="eastAsia"/>
        </w:rPr>
        <w:t>消毒</w:t>
      </w:r>
      <w:r>
        <w:rPr>
          <w:rFonts w:ascii="宋体" w:eastAsia="宋体" w:hAnsi="Calibri" w:cs="Times New Roman"/>
        </w:rPr>
        <w:t>  </w:t>
      </w:r>
      <w:r>
        <w:rPr>
          <w:rFonts w:ascii="宋体" w:eastAsia="宋体" w:hAnsi="宋体" w:cs="Times New Roman" w:hint="eastAsia"/>
        </w:rPr>
        <w:t>输出</w:t>
      </w:r>
      <w:r>
        <w:rPr>
          <w:rFonts w:ascii="宋体" w:eastAsia="宋体" w:hAnsi="宋体" w:cs="Times New Roman"/>
        </w:rPr>
        <w:t>(4</w:t>
      </w:r>
      <w:r>
        <w:rPr>
          <w:rFonts w:ascii="宋体" w:eastAsia="宋体" w:hAnsi="宋体" w:cs="Times New Roman" w:hint="eastAsia"/>
        </w:rPr>
        <w:t>分</w:t>
      </w:r>
      <w:r>
        <w:rPr>
          <w:rFonts w:ascii="宋体" w:eastAsia="宋体" w:hAnsi="宋体" w:cs="Times New Roman"/>
        </w:rPr>
        <w:t>)</w:t>
      </w:r>
    </w:p>
    <w:p>
      <w:pPr>
        <w:spacing w:line="360" w:lineRule="auto"/>
        <w:rPr>
          <w:rFonts w:ascii="宋体" w:eastAsia="宋体" w:hAnsi="Calibri" w:cs="Times New Roman"/>
        </w:rPr>
      </w:pPr>
      <w:r>
        <w:rPr>
          <w:rFonts w:ascii="宋体" w:eastAsia="宋体" w:hAnsi="宋体" w:cs="Times New Roman"/>
        </w:rPr>
        <w:t>17</w:t>
      </w:r>
      <w:r>
        <w:rPr>
          <w:rFonts w:ascii="宋体" w:eastAsia="宋体" w:hAnsi="宋体" w:cs="Times New Roman" w:hint="eastAsia"/>
        </w:rPr>
        <w:t>．运用作比较的说明方法，说明空气是地球上最丰沛的淡水资源。（</w:t>
      </w:r>
      <w:r>
        <w:rPr>
          <w:rFonts w:ascii="宋体" w:eastAsia="宋体" w:hAnsi="宋体" w:cs="Times New Roman"/>
        </w:rPr>
        <w:t>2</w:t>
      </w:r>
      <w:r>
        <w:rPr>
          <w:rFonts w:ascii="宋体" w:eastAsia="宋体" w:hAnsi="宋体" w:cs="Times New Roman" w:hint="eastAsia"/>
        </w:rPr>
        <w:t>分）</w:t>
      </w:r>
    </w:p>
    <w:p>
      <w:pPr>
        <w:adjustRightInd w:val="0"/>
        <w:snapToGrid w:val="0"/>
        <w:spacing w:line="360" w:lineRule="auto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/>
        </w:rPr>
        <w:t>18.</w:t>
      </w:r>
      <w:r>
        <w:rPr>
          <w:rFonts w:ascii="宋体" w:eastAsia="宋体" w:hAnsi="宋体" w:cs="Times New Roman" w:hint="eastAsia"/>
        </w:rPr>
        <w:t>不能删去，“目前”这个词吸水器的成本较高只是现在的情况，但随着科技的发展，一定能降低它的成本，运用这个词语体现了说明文语言的准确性。</w:t>
      </w:r>
      <w:r>
        <w:rPr>
          <w:rFonts w:ascii="宋体" w:eastAsia="宋体" w:hAnsi="宋体" w:cs="Times New Roman"/>
        </w:rPr>
        <w:t>(2</w:t>
      </w:r>
      <w:r>
        <w:rPr>
          <w:rFonts w:ascii="宋体" w:eastAsia="宋体" w:hAnsi="宋体" w:cs="Times New Roman" w:hint="eastAsia"/>
        </w:rPr>
        <w:t>分，意思对即可</w:t>
      </w:r>
      <w:r>
        <w:rPr>
          <w:rFonts w:ascii="宋体" w:eastAsia="宋体" w:hAnsi="宋体" w:cs="Times New Roman"/>
        </w:rPr>
        <w:t>)</w:t>
      </w:r>
    </w:p>
    <w:p>
      <w:pPr>
        <w:snapToGrid w:val="0"/>
        <w:spacing w:line="360" w:lineRule="auto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 w:hint="eastAsia"/>
          <w:szCs w:val="21"/>
        </w:rPr>
        <w:t>（三）阅读下面文章，完成</w:t>
      </w:r>
      <w:r>
        <w:rPr>
          <w:rFonts w:ascii="宋体" w:eastAsia="宋体" w:hAnsi="宋体" w:cs="Times New Roman"/>
          <w:szCs w:val="21"/>
        </w:rPr>
        <w:t>19-22</w:t>
      </w:r>
      <w:r>
        <w:rPr>
          <w:rFonts w:ascii="宋体" w:eastAsia="宋体" w:hAnsi="宋体" w:cs="Times New Roman" w:hint="eastAsia"/>
          <w:szCs w:val="21"/>
        </w:rPr>
        <w:t>题。（</w:t>
      </w:r>
      <w:r>
        <w:rPr>
          <w:rFonts w:ascii="宋体" w:eastAsia="宋体" w:hAnsi="宋体" w:cs="Times New Roman"/>
          <w:szCs w:val="21"/>
        </w:rPr>
        <w:t>16</w:t>
      </w:r>
      <w:r>
        <w:rPr>
          <w:rFonts w:ascii="宋体" w:eastAsia="宋体" w:hAnsi="宋体" w:cs="Times New Roman" w:hint="eastAsia"/>
          <w:szCs w:val="21"/>
        </w:rPr>
        <w:t>分）</w:t>
      </w:r>
    </w:p>
    <w:p>
      <w:pPr>
        <w:adjustRightInd w:val="0"/>
        <w:snapToGrid w:val="0"/>
        <w:spacing w:line="360" w:lineRule="auto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Times New Roman"/>
          <w:szCs w:val="21"/>
        </w:rPr>
        <w:t>19.</w:t>
      </w:r>
      <w:r>
        <w:rPr>
          <w:rFonts w:ascii="宋体" w:eastAsia="宋体" w:hAnsi="宋体" w:cs="Times New Roman" w:hint="eastAsia"/>
          <w:szCs w:val="21"/>
        </w:rPr>
        <w:t>一个七八十岁的老母亲带着五十岁上下的智障女儿车火车出游。（</w:t>
      </w:r>
      <w:r>
        <w:rPr>
          <w:rFonts w:ascii="宋体" w:eastAsia="宋体" w:hAnsi="宋体" w:cs="Times New Roman"/>
          <w:szCs w:val="21"/>
        </w:rPr>
        <w:t>4</w:t>
      </w:r>
      <w:r>
        <w:rPr>
          <w:rFonts w:ascii="宋体" w:eastAsia="宋体" w:hAnsi="宋体" w:cs="Times New Roman" w:hint="eastAsia"/>
          <w:szCs w:val="21"/>
        </w:rPr>
        <w:t>分）</w:t>
      </w:r>
    </w:p>
    <w:p>
      <w:pPr>
        <w:adjustRightInd w:val="0"/>
        <w:snapToGrid w:val="0"/>
        <w:spacing w:line="360" w:lineRule="auto"/>
        <w:rPr>
          <w:rFonts w:ascii="宋体" w:eastAsia="宋体" w:hAnsi="Calibri" w:cs="宋体"/>
          <w:kern w:val="0"/>
          <w:szCs w:val="21"/>
        </w:rPr>
      </w:pPr>
      <w:r>
        <w:rPr>
          <w:rFonts w:ascii="宋体" w:eastAsia="宋体" w:hAnsi="宋体" w:cs="宋体"/>
          <w:spacing w:val="5"/>
          <w:kern w:val="0"/>
          <w:szCs w:val="21"/>
        </w:rPr>
        <w:t>20.</w:t>
      </w:r>
      <w:r>
        <w:rPr>
          <w:rFonts w:ascii="宋体" w:eastAsia="宋体" w:hAnsi="宋体" w:cs="Times New Roman" w:hint="eastAsia"/>
          <w:szCs w:val="21"/>
        </w:rPr>
        <w:t>示例：这段话</w:t>
      </w:r>
      <w:r>
        <w:rPr>
          <w:rFonts w:ascii="宋体" w:eastAsia="宋体" w:hAnsi="宋体" w:cs="宋体" w:hint="eastAsia"/>
          <w:kern w:val="0"/>
          <w:szCs w:val="21"/>
        </w:rPr>
        <w:t>运用了动作描写和语言描写，通过“跺”“拍打”“吼叫”等动词，准确地表现出五十多岁的智障妇人因出门而变得躁动惊惶的样子。（</w:t>
      </w:r>
      <w:r>
        <w:rPr>
          <w:rFonts w:ascii="宋体" w:eastAsia="宋体" w:hAnsi="宋体" w:cs="宋体"/>
          <w:kern w:val="0"/>
          <w:szCs w:val="21"/>
        </w:rPr>
        <w:t>4</w:t>
      </w:r>
      <w:r>
        <w:rPr>
          <w:rFonts w:ascii="宋体" w:eastAsia="宋体" w:hAnsi="宋体" w:cs="宋体" w:hint="eastAsia"/>
          <w:kern w:val="0"/>
          <w:szCs w:val="21"/>
        </w:rPr>
        <w:t>分，意思对即可）</w:t>
      </w:r>
    </w:p>
    <w:p>
      <w:pPr>
        <w:adjustRightInd w:val="0"/>
        <w:snapToGrid w:val="0"/>
        <w:spacing w:line="360" w:lineRule="auto"/>
        <w:rPr>
          <w:rFonts w:ascii="宋体" w:eastAsia="宋体" w:hAnsi="Calibri" w:cs="宋体"/>
          <w:kern w:val="0"/>
          <w:szCs w:val="21"/>
        </w:rPr>
      </w:pPr>
      <w:r>
        <w:rPr>
          <w:rFonts w:ascii="宋体" w:eastAsia="宋体" w:hAnsi="宋体" w:cs="宋体"/>
          <w:spacing w:val="5"/>
          <w:kern w:val="0"/>
          <w:szCs w:val="21"/>
        </w:rPr>
        <w:t>21.</w:t>
      </w:r>
      <w:r>
        <w:rPr>
          <w:rFonts w:ascii="宋体" w:eastAsia="宋体" w:hAnsi="宋体" w:cs="宋体" w:hint="eastAsia"/>
          <w:kern w:val="0"/>
          <w:szCs w:val="21"/>
        </w:rPr>
        <w:t>这段文字通过动作和细节描写表现母亲为女儿刷染白发，“抽出沾黑膏的小刷子”，“挑起一丝一丝的发丝”，运用一系列动词，一个细节，突出了母爱的细致入微；又通过景物描写烘托了母爱的美好画面，夕阳光线映照着母女俩，细致地表达了作者内心的感动。（</w:t>
      </w:r>
      <w:r>
        <w:rPr>
          <w:rFonts w:ascii="宋体" w:eastAsia="宋体" w:hAnsi="宋体" w:cs="宋体"/>
          <w:kern w:val="0"/>
          <w:szCs w:val="21"/>
        </w:rPr>
        <w:t>4</w:t>
      </w:r>
      <w:r>
        <w:rPr>
          <w:rFonts w:ascii="宋体" w:eastAsia="宋体" w:hAnsi="宋体" w:cs="宋体" w:hint="eastAsia"/>
          <w:kern w:val="0"/>
          <w:szCs w:val="21"/>
        </w:rPr>
        <w:t>分，意思对即可）</w:t>
      </w:r>
    </w:p>
    <w:p>
      <w:pPr>
        <w:adjustRightInd w:val="0"/>
        <w:snapToGrid w:val="0"/>
        <w:spacing w:line="360" w:lineRule="auto"/>
        <w:rPr>
          <w:rFonts w:ascii="宋体" w:eastAsia="宋体" w:hAnsi="Calibri" w:cs="Times New Roman"/>
          <w:szCs w:val="21"/>
        </w:rPr>
      </w:pPr>
      <w:r>
        <w:rPr>
          <w:rFonts w:ascii="宋体" w:eastAsia="宋体" w:hAnsi="宋体" w:cs="宋体"/>
          <w:spacing w:val="5"/>
          <w:kern w:val="0"/>
          <w:szCs w:val="21"/>
        </w:rPr>
        <w:t>22.</w:t>
      </w:r>
      <w:r>
        <w:rPr>
          <w:rFonts w:ascii="宋体" w:eastAsia="宋体" w:hAnsi="宋体" w:cs="宋体" w:hint="eastAsia"/>
          <w:spacing w:val="5"/>
          <w:kern w:val="0"/>
          <w:szCs w:val="21"/>
        </w:rPr>
        <w:t>读了这篇文章，</w:t>
      </w:r>
      <w:r>
        <w:rPr>
          <w:rFonts w:ascii="宋体" w:eastAsia="宋体" w:hAnsi="宋体" w:cs="Times New Roman" w:hint="eastAsia"/>
          <w:szCs w:val="21"/>
        </w:rPr>
        <w:t>我受到的启示是：即使生命是有残缺的，也要善待她，珍爱她；在生活中，学会怎样对待艰难的生命比学习艺术、学习美更重要。（</w:t>
      </w:r>
      <w:r>
        <w:rPr>
          <w:rFonts w:ascii="宋体" w:eastAsia="宋体" w:hAnsi="宋体" w:cs="Times New Roman"/>
          <w:szCs w:val="21"/>
        </w:rPr>
        <w:t>4</w:t>
      </w:r>
      <w:r>
        <w:rPr>
          <w:rFonts w:ascii="宋体" w:eastAsia="宋体" w:hAnsi="宋体" w:cs="Times New Roman" w:hint="eastAsia"/>
          <w:szCs w:val="21"/>
        </w:rPr>
        <w:t>分，意思对即可）</w:t>
      </w:r>
    </w:p>
    <w:p>
      <w:pPr>
        <w:snapToGrid w:val="0"/>
        <w:spacing w:line="360" w:lineRule="auto"/>
        <w:rPr>
          <w:rFonts w:ascii="宋体" w:eastAsia="宋体" w:hAnsi="Calibri" w:cs="Times New Roman"/>
          <w:bCs/>
          <w:szCs w:val="21"/>
        </w:rPr>
      </w:pPr>
      <w:r>
        <w:rPr>
          <w:rFonts w:ascii="宋体" w:eastAsia="宋体" w:hAnsi="宋体" w:cs="Times New Roman" w:hint="eastAsia"/>
          <w:bCs/>
          <w:szCs w:val="21"/>
        </w:rPr>
        <w:t>三、写作（</w:t>
      </w:r>
      <w:r>
        <w:rPr>
          <w:rFonts w:ascii="宋体" w:eastAsia="宋体" w:hAnsi="宋体" w:cs="Times New Roman"/>
          <w:bCs/>
          <w:szCs w:val="21"/>
        </w:rPr>
        <w:t xml:space="preserve">50 </w:t>
      </w:r>
      <w:r>
        <w:rPr>
          <w:rFonts w:ascii="宋体" w:eastAsia="宋体" w:hAnsi="宋体" w:cs="Times New Roman" w:hint="eastAsia"/>
          <w:bCs/>
          <w:szCs w:val="21"/>
        </w:rPr>
        <w:t>分）</w:t>
      </w:r>
      <w:r>
        <w:rPr>
          <w:rFonts w:ascii="宋体" w:eastAsia="宋体" w:hAnsi="宋体" w:cs="Times New Roman"/>
          <w:bCs/>
          <w:szCs w:val="21"/>
        </w:rPr>
        <w:t>23.</w:t>
      </w:r>
      <w:r>
        <w:rPr>
          <w:rFonts w:ascii="宋体" w:eastAsia="宋体" w:hAnsi="宋体" w:cs="Times New Roman" w:hint="eastAsia"/>
          <w:bCs/>
          <w:szCs w:val="21"/>
        </w:rPr>
        <w:t>略</w:t>
      </w:r>
    </w:p>
    <w:p>
      <w:pPr>
        <w:adjustRightInd w:val="0"/>
        <w:snapToGrid w:val="0"/>
        <w:spacing w:line="360" w:lineRule="auto"/>
        <w:ind w:firstLine="420" w:firstLineChars="200"/>
        <w:rPr>
          <w:rFonts w:ascii="宋体" w:eastAsia="宋体" w:hAnsi="Calibri" w:cs="Times New Roman"/>
          <w:szCs w:val="21"/>
        </w:rPr>
      </w:pPr>
    </w:p>
    <w:p>
      <w:bookmarkStart w:id="0" w:name="_GoBack"/>
      <w:bookmarkEnd w:id="0"/>
    </w:p>
    <w:p/>
    <w:p/>
    <w:p/>
    <w:p/>
    <w:p/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1"/>
    <w:family w:val="swiss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大标宋简体">
    <w:altName w:val="微软雅黑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1DB090C"/>
    <w:rsid w:val="2E986BA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0</cp:revision>
  <dcterms:created xsi:type="dcterms:W3CDTF">2021-01-22T23:49:00Z</dcterms:created>
  <dcterms:modified xsi:type="dcterms:W3CDTF">2021-01-23T04:39:38Z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